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80FE04">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2014 National Conference on Amateur Training Work</w:t>
      </w:r>
    </w:p>
    <w:p w14:paraId="1E8C451E">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The 2014 National Conference on Amateur Training reviewed and summarized the development of youth training in recent years and discussed forms and experiences in cultivating reserve sports talent.</w:t>
      </w:r>
    </w:p>
    <w:p w14:paraId="3E4D264D">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In his speech, </w:t>
      </w:r>
      <w:r>
        <w:rPr>
          <w:rStyle w:val="9"/>
          <w:rFonts w:hint="default" w:ascii="Times New Roman" w:hAnsi="Times New Roman" w:cs="Times New Roman"/>
        </w:rPr>
        <w:t>Guo Jianjun</w:t>
      </w:r>
      <w:r>
        <w:rPr>
          <w:rFonts w:hint="default" w:ascii="Times New Roman" w:hAnsi="Times New Roman" w:cs="Times New Roman"/>
        </w:rPr>
        <w:t>, Director of the Youth Department of the General Administration of Sport, reviewed the development history of youth training and analyzed its main characteristics. He pointed out that sports schools at various levels continue to play an irreplaceable role in youth training at the present stage. However, they are also facing unprecedented difficulties. Although a diversified pattern of talent cultivation has begun to take shape, a unified and coordinated force has yet to be formed.</w:t>
      </w:r>
    </w:p>
    <w:p w14:paraId="6DD6302C">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51222D1D">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Sports Schools as the Mainstay of Youth Training</w:t>
      </w:r>
    </w:p>
    <w:p w14:paraId="29AD4E59">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China’s youth training system is primarily structured as a </w:t>
      </w:r>
      <w:r>
        <w:rPr>
          <w:rStyle w:val="9"/>
          <w:rFonts w:hint="default" w:ascii="Times New Roman" w:hAnsi="Times New Roman" w:cs="Times New Roman"/>
        </w:rPr>
        <w:t>three-tier network</w:t>
      </w:r>
      <w:r>
        <w:rPr>
          <w:rFonts w:hint="default" w:ascii="Times New Roman" w:hAnsi="Times New Roman" w:cs="Times New Roman"/>
        </w:rPr>
        <w:t xml:space="preserve"> (advanced, intermediate, and basic levels). It undertakes the tasks of:</w:t>
      </w:r>
    </w:p>
    <w:p w14:paraId="5B81372D">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Cultivating well-rounded, high-level reserve sports talents for the nation</w:t>
      </w:r>
    </w:p>
    <w:p w14:paraId="2B13261C">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Identifying and nurturing promising young athletes</w:t>
      </w:r>
    </w:p>
    <w:p w14:paraId="3E5A7B32">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Laying solid foundations in basic skills</w:t>
      </w:r>
    </w:p>
    <w:p w14:paraId="23F17535">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Promoting mass sports participation and discovering new talent</w:t>
      </w:r>
    </w:p>
    <w:p w14:paraId="1C06B152">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Over the years, this three-tier training network formed by sports schools at all levels has become the backbone of youth training in China, playing an irreplaceable role in cultivating and delivering competitive sports reserve talents.</w:t>
      </w:r>
    </w:p>
    <w:p w14:paraId="149C907C">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According to statistics, youth training institutions nationwide deliver nearly </w:t>
      </w:r>
      <w:r>
        <w:rPr>
          <w:rStyle w:val="9"/>
          <w:rFonts w:hint="default" w:ascii="Times New Roman" w:hAnsi="Times New Roman" w:cs="Times New Roman"/>
        </w:rPr>
        <w:t>4,000 athletes annually</w:t>
      </w:r>
      <w:r>
        <w:rPr>
          <w:rFonts w:hint="default" w:ascii="Times New Roman" w:hAnsi="Times New Roman" w:cs="Times New Roman"/>
        </w:rPr>
        <w:t xml:space="preserve"> to elite sports teams, accounting for about </w:t>
      </w:r>
      <w:r>
        <w:rPr>
          <w:rStyle w:val="9"/>
          <w:rFonts w:hint="default" w:ascii="Times New Roman" w:hAnsi="Times New Roman" w:cs="Times New Roman"/>
        </w:rPr>
        <w:t>92% of newly recruited team members</w:t>
      </w:r>
      <w:r>
        <w:rPr>
          <w:rFonts w:hint="default" w:ascii="Times New Roman" w:hAnsi="Times New Roman" w:cs="Times New Roman"/>
        </w:rPr>
        <w:t xml:space="preserve">. All athletes who won medals for China at the </w:t>
      </w:r>
      <w:r>
        <w:rPr>
          <w:rStyle w:val="9"/>
          <w:rFonts w:hint="default" w:ascii="Times New Roman" w:hAnsi="Times New Roman" w:cs="Times New Roman"/>
        </w:rPr>
        <w:t>London 2012 Olympic Games (88 medals)</w:t>
      </w:r>
      <w:r>
        <w:rPr>
          <w:rFonts w:hint="default" w:ascii="Times New Roman" w:hAnsi="Times New Roman" w:cs="Times New Roman"/>
        </w:rPr>
        <w:t xml:space="preserve"> and the </w:t>
      </w:r>
      <w:r>
        <w:rPr>
          <w:rStyle w:val="9"/>
          <w:rFonts w:hint="default" w:ascii="Times New Roman" w:hAnsi="Times New Roman" w:cs="Times New Roman"/>
        </w:rPr>
        <w:t>Sochi 2014 Winter Olympic Games (9 medals)</w:t>
      </w:r>
      <w:r>
        <w:rPr>
          <w:rFonts w:hint="default" w:ascii="Times New Roman" w:hAnsi="Times New Roman" w:cs="Times New Roman"/>
        </w:rPr>
        <w:t xml:space="preserve"> came from sports schools at various levels.</w:t>
      </w:r>
    </w:p>
    <w:p w14:paraId="01EA1C00">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43E0A8AF">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Diversification of Sports School Models</w:t>
      </w:r>
    </w:p>
    <w:p w14:paraId="067ACC00">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With socioeconomic development, independently operated sports schools under the traditional “three concentrations” model (centralized training, schooling, and living) have gradually decreased, especially at the county and district levels. Integration with regular schools has become a major development trend.</w:t>
      </w:r>
    </w:p>
    <w:p w14:paraId="18284B05">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Some sports schools cooperate with high-quality local educational resources by:</w:t>
      </w:r>
    </w:p>
    <w:p w14:paraId="3B9332B5">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Introducing sports programs into campuses</w:t>
      </w:r>
    </w:p>
    <w:p w14:paraId="31DA62CB">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Assigning coaches to schools</w:t>
      </w:r>
    </w:p>
    <w:p w14:paraId="0D1B4A2D">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Exchanging teachers and coaches</w:t>
      </w:r>
    </w:p>
    <w:p w14:paraId="6A9E87FA">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In other areas, sports schools make use of existing sports facilities by collaborating with comprehensive stadiums and national fitness centers to ensure training conditions. As a result, the operational models of sports schools are becoming increasingly diversified.</w:t>
      </w:r>
    </w:p>
    <w:p w14:paraId="20A268A1">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24F63131">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Multi-Sport Games as a Major Support for Youth Training</w:t>
      </w:r>
    </w:p>
    <w:p w14:paraId="0ADB1ED1">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Comprehensive multi-sport games are an important component and manifestation of China’s Olympic strategy in competitive sports.</w:t>
      </w:r>
    </w:p>
    <w:p w14:paraId="178C1231">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From the perspective of youth training, a vertically integrated selection, training, and talent-delivery system has been formed around provincial games, National Games, and the Olympic Games—extending from county to municipal, provincial, and national levels.</w:t>
      </w:r>
    </w:p>
    <w:p w14:paraId="4C24C3A6">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The existence of this competition system has driven the survival and development of sports schools and grassroots training units, becoming a defining feature of talent cultivation wit</w:t>
      </w:r>
      <w:bookmarkStart w:id="0" w:name="_GoBack"/>
      <w:bookmarkEnd w:id="0"/>
      <w:r>
        <w:rPr>
          <w:rFonts w:hint="default" w:ascii="Times New Roman" w:hAnsi="Times New Roman" w:cs="Times New Roman"/>
        </w:rPr>
        <w:t>hin the current institutional framework.</w:t>
      </w:r>
    </w:p>
    <w:p w14:paraId="494E8BBD">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1D5D04CF">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Weak Training Management and Low Training Efficiency</w:t>
      </w:r>
    </w:p>
    <w:p w14:paraId="66FF1A4E">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At present, several problems exist in grassroots training:</w:t>
      </w:r>
    </w:p>
    <w:p w14:paraId="5D350D2A">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Insufficient management and guidance</w:t>
      </w:r>
    </w:p>
    <w:p w14:paraId="4D3C0599">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Slow updating of coaches’ training theories</w:t>
      </w:r>
    </w:p>
    <w:p w14:paraId="6C99F189">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Lack of scientific talent identification and training concepts</w:t>
      </w:r>
    </w:p>
    <w:p w14:paraId="2CA22A3B">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Limited research and weak implementation of systematic training plans</w:t>
      </w:r>
    </w:p>
    <w:p w14:paraId="1D64ED5A">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Outdated and insufficiently targeted training methods</w:t>
      </w:r>
    </w:p>
    <w:p w14:paraId="22D6AE49">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Failure to strictly follow youth training outlines and athlete development规律</w:t>
      </w:r>
    </w:p>
    <w:p w14:paraId="7951E42B">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Poor integration of sports and education resources</w:t>
      </w:r>
    </w:p>
    <w:p w14:paraId="0FABCCBB">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Restrictions on athlete registration and competition participation, leading to talent waste</w:t>
      </w:r>
    </w:p>
    <w:p w14:paraId="01C72486">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Overemphasis on performance in coach evaluation</w:t>
      </w:r>
    </w:p>
    <w:p w14:paraId="79AA7BFC">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These issues have objectively resulted in:</w:t>
      </w:r>
    </w:p>
    <w:p w14:paraId="6771C0FC">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Age falsification</w:t>
      </w:r>
    </w:p>
    <w:p w14:paraId="69F24D98">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Premature specialization and adult-oriented training</w:t>
      </w:r>
    </w:p>
    <w:p w14:paraId="7C230E1D">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Excessive elimination rates</w:t>
      </w:r>
    </w:p>
    <w:p w14:paraId="2AAA3A33">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Low success rates in athlete development</w:t>
      </w:r>
    </w:p>
    <w:p w14:paraId="67D16CAD">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Overall, training efficiency remains inadequate.</w:t>
      </w:r>
    </w:p>
    <w:p w14:paraId="5AAA62AF">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9" o:spt="1" style="height:1.5pt;width:432pt;" fillcolor="#A0A0A0" filled="t" stroked="f" coordsize="21600,21600" o:hr="t" o:hrstd="t" o:hralign="center">
            <v:path/>
            <v:fill on="t" focussize="0,0"/>
            <v:stroke on="f"/>
            <v:imagedata o:title=""/>
            <o:lock v:ext="edit"/>
            <w10:wrap type="none"/>
            <w10:anchorlock/>
          </v:rect>
        </w:pict>
      </w:r>
    </w:p>
    <w:p w14:paraId="5FD11E23">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Cultural Education as a Bottleneck</w:t>
      </w:r>
    </w:p>
    <w:p w14:paraId="6A63117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For a long time, most sports schools have adhered to the philosophy of “training-centered education.” As a result, student-athletes’ cultural education has often remained outside the mainstream education system.</w:t>
      </w:r>
    </w:p>
    <w:p w14:paraId="407080FD">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The issue of cultural education is the root cause of:</w:t>
      </w:r>
    </w:p>
    <w:p w14:paraId="67A30655">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Difficulties in recruiting students</w:t>
      </w:r>
    </w:p>
    <w:p w14:paraId="4A768D0D">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Limited career pathways after retirement</w:t>
      </w:r>
    </w:p>
    <w:p w14:paraId="2157E4C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It has evolved into a major bottleneck restricting the development of sports schools.</w:t>
      </w:r>
    </w:p>
    <w:p w14:paraId="0EDB6CA3">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0" o:spt="1" style="height:1.5pt;width:432pt;" fillcolor="#A0A0A0" filled="t" stroked="f" coordsize="21600,21600" o:hr="t" o:hrstd="t" o:hralign="center">
            <v:path/>
            <v:fill on="t" focussize="0,0"/>
            <v:stroke on="f"/>
            <v:imagedata o:title=""/>
            <o:lock v:ext="edit"/>
            <w10:wrap type="none"/>
            <w10:anchorlock/>
          </v:rect>
        </w:pict>
      </w:r>
    </w:p>
    <w:p w14:paraId="1615BF30">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Diversification of Youth Training</w:t>
      </w:r>
    </w:p>
    <w:p w14:paraId="2217DD11">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With the continuous development of professional sports in China, the hosting of high-level domestic and international competitions, and the growing public awareness of national fitness, increasing amounts of private capital have entered the sports industry.</w:t>
      </w:r>
    </w:p>
    <w:p w14:paraId="4B1A16D3">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Various market-oriented youth sports entities—such as:</w:t>
      </w:r>
    </w:p>
    <w:p w14:paraId="551BA075">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Private clubs</w:t>
      </w:r>
    </w:p>
    <w:p w14:paraId="761E8E37">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Sports schools</w:t>
      </w:r>
    </w:p>
    <w:p w14:paraId="1AEB671F">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Training institutions</w:t>
      </w:r>
    </w:p>
    <w:p w14:paraId="5060D058">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452032"/>
    <w:multiLevelType w:val="multilevel"/>
    <w:tmpl w:val="E845203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0503CF92"/>
    <w:multiLevelType w:val="multilevel"/>
    <w:tmpl w:val="0503CF9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120ABA21"/>
    <w:multiLevelType w:val="multilevel"/>
    <w:tmpl w:val="120ABA2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2A7248CA"/>
    <w:multiLevelType w:val="multilevel"/>
    <w:tmpl w:val="2A7248C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62414D44"/>
    <w:multiLevelType w:val="multilevel"/>
    <w:tmpl w:val="62414D4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5">
    <w:nsid w:val="64F9BF4C"/>
    <w:multiLevelType w:val="multilevel"/>
    <w:tmpl w:val="64F9BF4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4"/>
  </w:num>
  <w:num w:numId="2">
    <w:abstractNumId w:val="3"/>
  </w:num>
  <w:num w:numId="3">
    <w:abstractNumId w:val="0"/>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AD308D0"/>
    <w:rsid w:val="0C183A7D"/>
    <w:rsid w:val="11720A63"/>
    <w:rsid w:val="118E400A"/>
    <w:rsid w:val="16EF4F5B"/>
    <w:rsid w:val="17445124"/>
    <w:rsid w:val="18215FDC"/>
    <w:rsid w:val="1A330A20"/>
    <w:rsid w:val="1CF8258F"/>
    <w:rsid w:val="1ECB5101"/>
    <w:rsid w:val="21B61AB9"/>
    <w:rsid w:val="2511775C"/>
    <w:rsid w:val="34C12DD7"/>
    <w:rsid w:val="37A22B01"/>
    <w:rsid w:val="412B6CE1"/>
    <w:rsid w:val="44F71432"/>
    <w:rsid w:val="45C767DD"/>
    <w:rsid w:val="45D74323"/>
    <w:rsid w:val="47C27346"/>
    <w:rsid w:val="499D584B"/>
    <w:rsid w:val="4C326C11"/>
    <w:rsid w:val="50C10F02"/>
    <w:rsid w:val="52AA2CA4"/>
    <w:rsid w:val="57D41D25"/>
    <w:rsid w:val="5A9F1012"/>
    <w:rsid w:val="6467502C"/>
    <w:rsid w:val="648C180A"/>
    <w:rsid w:val="68220CE6"/>
    <w:rsid w:val="691B2548"/>
    <w:rsid w:val="6BCC55E2"/>
    <w:rsid w:val="6C472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0"/>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1"/>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2"/>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note text"/>
    <w:basedOn w:val="1"/>
    <w:uiPriority w:val="0"/>
    <w:pPr>
      <w:snapToGrid w:val="0"/>
      <w:spacing w:line="240" w:lineRule="auto"/>
      <w:ind w:firstLine="0" w:firstLineChars="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customStyle="1" w:styleId="10">
    <w:name w:val="标题 1 Char"/>
    <w:link w:val="2"/>
    <w:qFormat/>
    <w:uiPriority w:val="0"/>
    <w:rPr>
      <w:rFonts w:ascii="Calibri" w:hAnsi="Calibri" w:eastAsia="黑体" w:cs="Times New Roman"/>
      <w:b/>
      <w:kern w:val="44"/>
      <w:sz w:val="32"/>
      <w:szCs w:val="22"/>
      <w:lang w:val="en-US" w:eastAsia="zh-CN" w:bidi="ar-SA"/>
    </w:rPr>
  </w:style>
  <w:style w:type="character" w:customStyle="1" w:styleId="11">
    <w:name w:val="标题 2 Char"/>
    <w:link w:val="3"/>
    <w:uiPriority w:val="0"/>
    <w:rPr>
      <w:rFonts w:ascii="Times New Roman" w:hAnsi="Times New Roman" w:eastAsia="黑体" w:cstheme="minorBidi"/>
      <w:kern w:val="2"/>
      <w:sz w:val="28"/>
      <w:lang w:val="en-US" w:eastAsia="zh-CN" w:bidi="ar-SA"/>
    </w:rPr>
  </w:style>
  <w:style w:type="character" w:customStyle="1" w:styleId="12">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1220</Words>
  <Characters>1232</Characters>
  <Lines>0</Lines>
  <Paragraphs>0</Paragraphs>
  <TotalTime>39</TotalTime>
  <ScaleCrop>false</ScaleCrop>
  <LinksUpToDate>false</LinksUpToDate>
  <CharactersWithSpaces>1232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2026-03-25T01:31:50Z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FC753AFC7C1547CABC7FB723370DADB0_13</vt:lpwstr>
  </property>
  <property fmtid="{D5CDD505-2E9C-101B-9397-08002B2CF9AE}" pid="4" name="KSOTemplateDocerSaveRecord">
    <vt:lpwstr>eyJoZGlkIjoiOTM3YTZhMmQ5YjRkYWU4ZjU1Y2RhODcyN2E4MDQ1YWIiLCJ1c2VySWQiOiI0MzUzNTQ5NTIifQ==</vt:lpwstr>
  </property>
</Properties>
</file>